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3"/>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trPr>
        <w:tc>
          <w:tcPr>
            <w:tcW w:w="7143" w:type="dxa"/>
            <w:tcBorders>
              <w:top w:val="nil"/>
              <w:left w:val="nil"/>
              <w:bottom w:val="nil"/>
              <w:right w:val="nil"/>
            </w:tcBorders>
            <w:vAlign w:val="center"/>
          </w:tcPr>
          <w:p>
            <w:pPr>
              <w:spacing w:line="2000" w:lineRule="exact"/>
              <w:rPr>
                <w:rFonts w:ascii="草檀斋毛泽东字体" w:hAnsi="黑体" w:eastAsia="草檀斋毛泽东字体"/>
                <w:color w:val="FF0000"/>
                <w:spacing w:val="-160"/>
                <w:w w:val="95"/>
                <w:sz w:val="162"/>
                <w:szCs w:val="162"/>
              </w:rPr>
            </w:pPr>
            <w:r>
              <w:rPr>
                <w:rFonts w:hint="eastAsia" w:ascii="草檀斋毛泽东字体" w:hAnsi="黑体" w:eastAsia="草檀斋毛泽东字体"/>
                <w:color w:val="FF0000"/>
                <w:spacing w:val="-160"/>
                <w:w w:val="95"/>
                <w:sz w:val="162"/>
                <w:szCs w:val="162"/>
                <w:lang w:bidi="ar-SA"/>
              </w:rPr>
              <w:t>老干部信息</w:t>
            </w:r>
          </w:p>
        </w:tc>
        <w:tc>
          <w:tcPr>
            <w:tcW w:w="2431" w:type="dxa"/>
            <w:tcBorders>
              <w:top w:val="nil"/>
              <w:left w:val="nil"/>
              <w:bottom w:val="nil"/>
              <w:right w:val="nil"/>
            </w:tcBorders>
            <w:vAlign w:val="center"/>
          </w:tcPr>
          <w:p>
            <w:pPr>
              <w:spacing w:line="340" w:lineRule="atLeast"/>
              <w:ind w:left="420" w:hanging="420" w:hangingChars="100"/>
              <w:rPr>
                <w:rFonts w:ascii="仿宋_GB2312" w:hAnsi="宋体" w:eastAsia="仿宋_GB2312"/>
                <w:bCs w:val="0"/>
                <w:color w:val="000000"/>
                <w:spacing w:val="40"/>
                <w:szCs w:val="21"/>
              </w:rPr>
            </w:pPr>
          </w:p>
          <w:p>
            <w:pPr>
              <w:spacing w:line="600" w:lineRule="exact"/>
              <w:ind w:left="-180" w:leftChars="-53" w:firstLine="3"/>
              <w:jc w:val="center"/>
              <w:rPr>
                <w:rFonts w:ascii="方正小标宋_GBK" w:hAnsi="宋体" w:eastAsia="方正小标宋_GBK"/>
                <w:bCs w:val="0"/>
                <w:color w:val="000000"/>
                <w:spacing w:val="40"/>
                <w:sz w:val="50"/>
                <w:szCs w:val="50"/>
              </w:rPr>
            </w:pPr>
            <w:r>
              <w:rPr>
                <w:rFonts w:hint="eastAsia" w:ascii="方正小标宋_GBK" w:hAnsi="宋体" w:eastAsia="方正小标宋_GBK"/>
                <w:bCs w:val="0"/>
                <w:color w:val="000000"/>
                <w:spacing w:val="40"/>
                <w:sz w:val="50"/>
                <w:szCs w:val="50"/>
              </w:rPr>
              <w:t>每周快报</w:t>
            </w:r>
          </w:p>
          <w:p>
            <w:pPr>
              <w:spacing w:line="600" w:lineRule="exact"/>
              <w:jc w:val="left"/>
              <w:rPr>
                <w:rFonts w:ascii="楷体_GB2312" w:hAnsi="黑体" w:eastAsia="楷体_GB2312"/>
                <w:b/>
                <w:color w:val="000000"/>
                <w:spacing w:val="-20"/>
                <w:sz w:val="30"/>
                <w:szCs w:val="30"/>
              </w:rPr>
            </w:pPr>
            <w:r>
              <w:rPr>
                <w:rFonts w:hint="eastAsia" w:ascii="楷体_GB2312" w:hAnsi="楷体_GB2312" w:eastAsia="楷体_GB2312"/>
                <w:color w:val="000000"/>
                <w:spacing w:val="-20"/>
                <w:sz w:val="30"/>
                <w:szCs w:val="30"/>
              </w:rPr>
              <w:t>2023年第〔</w:t>
            </w:r>
            <w:r>
              <w:rPr>
                <w:rFonts w:ascii="楷体_GB2312" w:hAnsi="楷体_GB2312" w:eastAsia="楷体_GB2312"/>
                <w:color w:val="000000"/>
                <w:spacing w:val="-20"/>
                <w:sz w:val="30"/>
                <w:szCs w:val="30"/>
              </w:rPr>
              <w:t>41</w:t>
            </w:r>
            <w:r>
              <w:rPr>
                <w:rFonts w:hint="eastAsia" w:ascii="楷体_GB2312" w:hAnsi="楷体_GB2312" w:eastAsia="楷体_GB2312"/>
                <w:color w:val="000000"/>
                <w:spacing w:val="-20"/>
                <w:sz w:val="30"/>
                <w:szCs w:val="30"/>
              </w:rPr>
              <w:t>〕期</w:t>
            </w:r>
          </w:p>
        </w:tc>
      </w:tr>
    </w:tbl>
    <w:p>
      <w:pPr>
        <w:spacing w:line="580" w:lineRule="exact"/>
        <w:rPr>
          <w:rFonts w:ascii="楷体_GB2312" w:hAnsi="楷体_GB2312" w:eastAsia="楷体_GB2312"/>
          <w:color w:val="000000"/>
          <w:sz w:val="32"/>
        </w:rPr>
      </w:pPr>
      <w:r>
        <w:rPr>
          <w:rFonts w:ascii="宋体" w:hAnsi="宋体" w:eastAsia="仿宋_GB2312"/>
          <w:sz w:val="32"/>
          <w:szCs w:val="32"/>
          <w:lang w:bidi="ar-SA"/>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363220</wp:posOffset>
                </wp:positionV>
                <wp:extent cx="6076950" cy="10795"/>
                <wp:effectExtent l="17780" t="9525" r="10795" b="17780"/>
                <wp:wrapNone/>
                <wp:docPr id="789758798"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076950" cy="10795"/>
                        </a:xfrm>
                        <a:prstGeom prst="line">
                          <a:avLst/>
                        </a:prstGeom>
                        <a:noFill/>
                        <a:ln w="19050">
                          <a:solidFill>
                            <a:srgbClr val="FF0000"/>
                          </a:solidFill>
                          <a:round/>
                        </a:ln>
                        <a:effectLst/>
                      </wps:spPr>
                      <wps:bodyPr/>
                    </wps:wsp>
                  </a:graphicData>
                </a:graphic>
              </wp:anchor>
            </w:drawing>
          </mc:Choice>
          <mc:Fallback>
            <w:pict>
              <v:line id="直接连接符 4" o:spid="_x0000_s1026" o:spt="20" style="position:absolute;left:0pt;margin-left:-3.85pt;margin-top:28.6pt;height:0.85pt;width:478.5pt;z-index:251659264;mso-width-relative:page;mso-height-relative:page;" filled="f" stroked="t" coordsize="21600,21600" o:gfxdata="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XaBmTZAAAACAEAAA8AAAAAAAAAAQAgAAAAIgAAAGRycy9kb3ducmV2LnhtbFBL&#10;AQIUABQAAAAIAIdO4kCw0FEL9QEAAMUDAAAOAAAAAAAAAAEAIAAAACgBAABkcnMvZTJvRG9jLnht&#10;bFBLBQYAAAAABgAGAFkBAACPBQAAAAA=&#10;">
                <v:fill on="f" focussize="0,0"/>
                <v:stroke weight="1.5pt" color="#FF0000" joinstyle="round"/>
                <v:imagedata o:title=""/>
                <o:lock v:ext="edit" aspectratio="f"/>
              </v:line>
            </w:pict>
          </mc:Fallback>
        </mc:AlternateContent>
      </w:r>
      <w:r>
        <w:rPr>
          <w:rFonts w:hint="eastAsia" w:ascii="楷体_GB2312" w:hAnsi="楷体_GB2312" w:eastAsia="楷体_GB2312"/>
          <w:color w:val="000000"/>
          <w:sz w:val="32"/>
        </w:rPr>
        <w:t xml:space="preserve">中共淮南市委老干部局               </w:t>
      </w:r>
      <w:r>
        <w:rPr>
          <w:rFonts w:ascii="楷体_GB2312" w:hAnsi="楷体_GB2312" w:eastAsia="楷体_GB2312"/>
          <w:color w:val="000000"/>
          <w:sz w:val="32"/>
        </w:rPr>
        <w:t xml:space="preserve">   </w:t>
      </w:r>
      <w:r>
        <w:rPr>
          <w:rFonts w:hint="eastAsia" w:ascii="楷体_GB2312" w:hAnsi="楷体_GB2312" w:eastAsia="楷体_GB2312"/>
          <w:color w:val="000000"/>
          <w:sz w:val="32"/>
        </w:rPr>
        <w:t>2023年1</w:t>
      </w:r>
      <w:r>
        <w:rPr>
          <w:rFonts w:ascii="楷体_GB2312" w:hAnsi="楷体_GB2312" w:eastAsia="楷体_GB2312"/>
          <w:color w:val="000000"/>
          <w:sz w:val="32"/>
        </w:rPr>
        <w:t>1</w:t>
      </w:r>
      <w:r>
        <w:rPr>
          <w:rFonts w:hint="eastAsia" w:ascii="楷体_GB2312" w:hAnsi="楷体_GB2312" w:eastAsia="楷体_GB2312"/>
          <w:color w:val="000000"/>
          <w:sz w:val="32"/>
        </w:rPr>
        <w:t>月</w:t>
      </w:r>
      <w:r>
        <w:rPr>
          <w:rFonts w:ascii="楷体_GB2312" w:hAnsi="楷体_GB2312" w:eastAsia="楷体_GB2312"/>
          <w:color w:val="000000"/>
          <w:sz w:val="32"/>
        </w:rPr>
        <w:t>6</w:t>
      </w:r>
      <w:r>
        <w:rPr>
          <w:rFonts w:hint="eastAsia" w:ascii="楷体_GB2312" w:hAnsi="楷体_GB2312" w:eastAsia="楷体_GB2312"/>
          <w:color w:val="000000"/>
          <w:sz w:val="32"/>
        </w:rPr>
        <w:t>日</w:t>
      </w:r>
    </w:p>
    <w:tbl>
      <w:tblPr>
        <w:tblStyle w:val="7"/>
        <w:tblpPr w:leftFromText="180" w:rightFromText="180" w:vertAnchor="text" w:horzAnchor="page" w:tblpX="7861" w:tblpY="83"/>
        <w:tblW w:w="0" w:type="auto"/>
        <w:tblInd w:w="0" w:type="dxa"/>
        <w:tblLayout w:type="fixed"/>
        <w:tblCellMar>
          <w:top w:w="0" w:type="dxa"/>
          <w:left w:w="108" w:type="dxa"/>
          <w:bottom w:w="0" w:type="dxa"/>
          <w:right w:w="108" w:type="dxa"/>
        </w:tblCellMar>
      </w:tblPr>
      <w:tblGrid>
        <w:gridCol w:w="3341"/>
      </w:tblGrid>
      <w:tr>
        <w:tblPrEx>
          <w:tblCellMar>
            <w:top w:w="0" w:type="dxa"/>
            <w:left w:w="108" w:type="dxa"/>
            <w:bottom w:w="0" w:type="dxa"/>
            <w:right w:w="108" w:type="dxa"/>
          </w:tblCellMar>
        </w:tblPrEx>
        <w:trPr>
          <w:trHeight w:val="9248" w:hRule="atLeast"/>
        </w:trPr>
        <w:tc>
          <w:tcPr>
            <w:tcW w:w="3341" w:type="dxa"/>
            <w:tcBorders>
              <w:top w:val="nil"/>
              <w:left w:val="nil"/>
              <w:bottom w:val="nil"/>
              <w:right w:val="nil"/>
            </w:tcBorders>
          </w:tcPr>
          <w:p>
            <w:pPr>
              <w:spacing w:line="280" w:lineRule="exact"/>
              <w:ind w:left="340" w:leftChars="100"/>
              <w:rPr>
                <w:rFonts w:ascii="宋体" w:hAnsi="宋体" w:eastAsia="仿宋_GB2312"/>
                <w:b/>
                <w:bCs w:val="0"/>
                <w:color w:val="000000"/>
                <w:sz w:val="32"/>
              </w:rPr>
            </w:pPr>
            <w:r>
              <w:rPr>
                <w:rFonts w:ascii="宋体" w:hAnsi="宋体" w:eastAsia="仿宋_GB2312"/>
                <w:b/>
                <w:bCs w:val="0"/>
                <w:color w:val="000000"/>
                <w:sz w:val="32"/>
                <w:lang w:bidi="ar-SA"/>
              </w:rPr>
              <mc:AlternateContent>
                <mc:Choice Requires="wps">
                  <w:drawing>
                    <wp:anchor distT="0" distB="0" distL="114300" distR="114300" simplePos="0" relativeHeight="251660288" behindDoc="0" locked="0" layoutInCell="1" allowOverlap="1">
                      <wp:simplePos x="0" y="0"/>
                      <wp:positionH relativeFrom="column">
                        <wp:posOffset>40640</wp:posOffset>
                      </wp:positionH>
                      <wp:positionV relativeFrom="paragraph">
                        <wp:posOffset>17145</wp:posOffset>
                      </wp:positionV>
                      <wp:extent cx="635" cy="5772150"/>
                      <wp:effectExtent l="13970" t="13335" r="13970" b="5715"/>
                      <wp:wrapNone/>
                      <wp:docPr id="208899212" name="直接连接符 3"/>
                      <wp:cNvGraphicFramePr/>
                      <a:graphic xmlns:a="http://schemas.openxmlformats.org/drawingml/2006/main">
                        <a:graphicData uri="http://schemas.microsoft.com/office/word/2010/wordprocessingShape">
                          <wps:wsp>
                            <wps:cNvCnPr>
                              <a:cxnSpLocks noChangeShapeType="1"/>
                            </wps:cNvCnPr>
                            <wps:spPr bwMode="auto">
                              <a:xfrm flipH="1">
                                <a:off x="0" y="0"/>
                                <a:ext cx="635" cy="5772150"/>
                              </a:xfrm>
                              <a:prstGeom prst="line">
                                <a:avLst/>
                              </a:prstGeom>
                              <a:noFill/>
                              <a:ln w="9525">
                                <a:solidFill>
                                  <a:srgbClr val="FF0000"/>
                                </a:solidFill>
                                <a:round/>
                              </a:ln>
                            </wps:spPr>
                            <wps:bodyPr/>
                          </wps:wsp>
                        </a:graphicData>
                      </a:graphic>
                    </wp:anchor>
                  </w:drawing>
                </mc:Choice>
                <mc:Fallback>
                  <w:pict>
                    <v:line id="直接连接符 3" o:spid="_x0000_s1026" o:spt="20" style="position:absolute;left:0pt;flip:x;margin-left:3.2pt;margin-top:1.35pt;height:454.5pt;width:0.05pt;z-index:251660288;mso-width-relative:page;mso-height-relative:page;" filled="f" stroked="t" coordsize="21600,21600" o:gfxdata="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AEgNfVAAAABQEAAA8AAAAAAAAAAQAgAAAAIgAAAGRycy9kb3ducmV2LnhtbFBL&#10;AQIUABQAAAAIAIdO4kB7yQ9m+QEAAL4DAAAOAAAAAAAAAAEAIAAAACQBAABkcnMvZTJvRG9jLnht&#10;bFBLBQYAAAAABgAGAFkBAACPBQAAAAA=&#10;">
                      <v:fill on="f" focussize="0,0"/>
                      <v:stroke color="#FF0000" joinstyle="round"/>
                      <v:imagedata o:title=""/>
                      <o:lock v:ext="edit" aspectratio="f"/>
                    </v:line>
                  </w:pict>
                </mc:Fallback>
              </mc:AlternateContent>
            </w:r>
          </w:p>
          <w:p>
            <w:pPr>
              <w:spacing w:line="580" w:lineRule="exact"/>
              <w:ind w:firstLine="321" w:firstLineChars="100"/>
              <w:rPr>
                <w:rFonts w:ascii="宋体" w:hAnsi="宋体" w:eastAsia="仿宋_GB2312"/>
                <w:color w:val="000000"/>
                <w:sz w:val="32"/>
                <w:szCs w:val="32"/>
              </w:rPr>
            </w:pPr>
            <w:r>
              <w:rPr>
                <w:rFonts w:hint="eastAsia" w:ascii="宋体" w:hAnsi="宋体" w:eastAsia="仿宋_GB2312"/>
                <w:b/>
                <w:bCs w:val="0"/>
                <w:color w:val="000000"/>
                <w:sz w:val="32"/>
              </w:rPr>
              <w:t>领导批示：</w:t>
            </w:r>
          </w:p>
        </w:tc>
      </w:tr>
    </w:tbl>
    <w:p>
      <w:pPr>
        <w:widowControl/>
        <w:spacing w:line="500" w:lineRule="exact"/>
        <w:rPr>
          <w:rFonts w:ascii="宋体" w:hAnsi="宋体" w:eastAsia="华文行楷" w:cs="Courier New"/>
          <w:lang w:bidi="ar-SA"/>
        </w:rPr>
      </w:pPr>
    </w:p>
    <w:p>
      <w:pPr>
        <w:widowControl/>
        <w:spacing w:line="500" w:lineRule="exact"/>
        <w:rPr>
          <w:rFonts w:ascii="楷体_GB2312" w:hAnsi="楷体_GB2312" w:eastAsia="楷体_GB2312" w:cs="楷体_GB2312"/>
        </w:rPr>
      </w:pPr>
      <w:r>
        <w:rPr>
          <w:rFonts w:hint="eastAsia" w:ascii="宋体" w:hAnsi="宋体" w:eastAsia="华文行楷" w:cs="Courier New"/>
          <w:lang w:bidi="ar-SA"/>
        </w:rPr>
        <w:t>【银发先锋】</w:t>
      </w:r>
    </w:p>
    <w:p>
      <w:pPr>
        <w:widowControl/>
        <w:spacing w:line="500" w:lineRule="exact"/>
        <w:ind w:firstLine="680" w:firstLineChars="200"/>
        <w:rPr>
          <w:rFonts w:ascii="楷体_GB2312" w:hAnsi="楷体_GB2312" w:eastAsia="楷体_GB2312" w:cs="楷体_GB2312"/>
        </w:rPr>
      </w:pPr>
      <w:r>
        <w:rPr>
          <w:rFonts w:hint="eastAsia" w:ascii="楷体_GB2312" w:hAnsi="楷体_GB2312" w:eastAsia="楷体_GB2312" w:cs="楷体_GB2312"/>
        </w:rPr>
        <w:sym w:font="Wingdings" w:char="00A8"/>
      </w:r>
      <w:r>
        <w:rPr>
          <w:rFonts w:hint="eastAsia" w:ascii="楷体_GB2312" w:hAnsi="楷体_GB2312" w:eastAsia="楷体_GB2312" w:cs="楷体_GB2312"/>
        </w:rPr>
        <w:t>市水利局组织离退休干部党员开展系列活动</w:t>
      </w:r>
    </w:p>
    <w:p>
      <w:pPr>
        <w:widowControl/>
        <w:spacing w:line="500" w:lineRule="exact"/>
        <w:rPr>
          <w:rFonts w:ascii="楷体_GB2312" w:hAnsi="楷体_GB2312" w:eastAsia="楷体_GB2312" w:cs="楷体_GB2312"/>
        </w:rPr>
      </w:pPr>
      <w:r>
        <w:rPr>
          <w:rFonts w:hint="eastAsia" w:ascii="宋体" w:hAnsi="宋体" w:eastAsia="华文行楷" w:cs="Courier New"/>
          <w:lang w:bidi="ar-SA"/>
        </w:rPr>
        <w:t>【幸福家园】</w:t>
      </w:r>
    </w:p>
    <w:p>
      <w:pPr>
        <w:widowControl/>
        <w:spacing w:line="500" w:lineRule="exact"/>
        <w:ind w:firstLine="680" w:firstLineChars="200"/>
        <w:rPr>
          <w:rFonts w:ascii="楷体_GB2312" w:hAnsi="楷体_GB2312" w:eastAsia="楷体_GB2312" w:cs="楷体_GB2312"/>
        </w:rPr>
      </w:pPr>
      <w:r>
        <w:rPr>
          <w:rFonts w:hint="eastAsia" w:ascii="楷体_GB2312" w:hAnsi="楷体_GB2312" w:eastAsia="楷体_GB2312" w:cs="楷体_GB2312"/>
        </w:rPr>
        <w:sym w:font="Wingdings" w:char="00A8"/>
      </w:r>
      <w:r>
        <w:rPr>
          <w:rFonts w:hint="eastAsia" w:ascii="楷体_GB2312" w:hAnsi="楷体_GB2312" w:eastAsia="楷体_GB2312" w:cs="楷体_GB2312"/>
        </w:rPr>
        <w:t>淮南老年大学（市老干部活动中心）举办交通安全法规暨文明出行知识宣讲报告会</w:t>
      </w:r>
    </w:p>
    <w:p>
      <w:pPr>
        <w:widowControl/>
        <w:spacing w:line="500" w:lineRule="exact"/>
        <w:rPr>
          <w:rFonts w:ascii="楷体_GB2312" w:hAnsi="楷体_GB2312" w:eastAsia="楷体_GB2312" w:cs="楷体_GB2312"/>
        </w:rPr>
      </w:pPr>
      <w:r>
        <w:rPr>
          <w:rFonts w:hint="eastAsia" w:ascii="宋体" w:hAnsi="宋体" w:eastAsia="华文行楷" w:cs="Courier New"/>
          <w:lang w:bidi="ar-SA"/>
        </w:rPr>
        <w:t>【基层动态】</w:t>
      </w:r>
    </w:p>
    <w:p>
      <w:pPr>
        <w:widowControl/>
        <w:spacing w:line="500" w:lineRule="exact"/>
        <w:ind w:firstLine="680" w:firstLineChars="200"/>
        <w:rPr>
          <w:rFonts w:ascii="楷体_GB2312" w:hAnsi="楷体_GB2312" w:eastAsia="楷体_GB2312" w:cs="楷体_GB2312"/>
        </w:rPr>
      </w:pPr>
      <w:r>
        <w:rPr>
          <w:rFonts w:hint="eastAsia" w:ascii="楷体_GB2312" w:hAnsi="楷体_GB2312" w:eastAsia="楷体_GB2312" w:cs="楷体_GB2312"/>
        </w:rPr>
        <w:sym w:font="Wingdings" w:char="00A8"/>
      </w:r>
      <w:r>
        <w:rPr>
          <w:rFonts w:hint="eastAsia" w:ascii="楷体_GB2312" w:hAnsi="楷体_GB2312" w:eastAsia="楷体_GB2312" w:cs="楷体_GB2312"/>
        </w:rPr>
        <w:t>田家庵区举行2023年度区管干部荣誉退休仪式</w:t>
      </w:r>
    </w:p>
    <w:p>
      <w:pPr>
        <w:widowControl/>
        <w:spacing w:line="500" w:lineRule="exact"/>
        <w:rPr>
          <w:rFonts w:ascii="楷体_GB2312" w:hAnsi="楷体_GB2312" w:eastAsia="楷体_GB2312" w:cs="楷体_GB2312"/>
        </w:rPr>
      </w:pPr>
      <w:r>
        <w:rPr>
          <w:rFonts w:hint="eastAsia" w:ascii="宋体" w:hAnsi="宋体" w:eastAsia="华文行楷" w:cs="Courier New"/>
          <w:lang w:bidi="ar-SA"/>
        </w:rPr>
        <w:t>【关心下一代】</w:t>
      </w:r>
    </w:p>
    <w:p>
      <w:pPr>
        <w:widowControl/>
        <w:spacing w:line="500" w:lineRule="exact"/>
        <w:ind w:firstLine="680" w:firstLineChars="200"/>
        <w:rPr>
          <w:rFonts w:ascii="楷体_GB2312" w:hAnsi="楷体_GB2312" w:eastAsia="楷体_GB2312" w:cs="楷体_GB2312"/>
        </w:rPr>
      </w:pPr>
      <w:r>
        <w:rPr>
          <w:rFonts w:hint="eastAsia" w:ascii="楷体_GB2312" w:hAnsi="楷体_GB2312" w:eastAsia="楷体_GB2312" w:cs="楷体_GB2312"/>
        </w:rPr>
        <w:sym w:font="Wingdings" w:char="00A8"/>
      </w:r>
      <w:r>
        <w:rPr>
          <w:rFonts w:hint="eastAsia" w:ascii="楷体_GB2312" w:hAnsi="楷体_GB2312" w:eastAsia="楷体_GB2312" w:cs="楷体_GB2312"/>
        </w:rPr>
        <w:t>谢家集区关工委召开“双创”工作现场会</w:t>
      </w:r>
    </w:p>
    <w:p>
      <w:pPr>
        <w:pStyle w:val="2"/>
        <w:widowControl/>
        <w:spacing w:line="560" w:lineRule="exact"/>
        <w:ind w:firstLine="0" w:firstLineChars="0"/>
        <w:rPr>
          <w:rFonts w:ascii="宋体" w:hAnsi="宋体" w:eastAsia="华文行楷" w:cs="Courier New"/>
          <w:lang w:bidi="ar-SA"/>
        </w:rPr>
      </w:pPr>
    </w:p>
    <w:p>
      <w:pPr>
        <w:pStyle w:val="2"/>
        <w:widowControl/>
        <w:spacing w:line="560" w:lineRule="exact"/>
        <w:ind w:firstLine="0" w:firstLineChars="0"/>
        <w:rPr>
          <w:rFonts w:ascii="宋体" w:hAnsi="宋体" w:eastAsia="华文行楷" w:cs="Courier New"/>
          <w:lang w:bidi="ar-SA"/>
        </w:rPr>
      </w:pPr>
    </w:p>
    <w:p>
      <w:pPr>
        <w:pStyle w:val="2"/>
        <w:widowControl/>
        <w:spacing w:line="560" w:lineRule="exact"/>
        <w:ind w:firstLine="0" w:firstLineChars="0"/>
        <w:rPr>
          <w:rFonts w:ascii="宋体" w:hAnsi="宋体" w:eastAsia="华文行楷" w:cs="Courier New"/>
          <w:lang w:bidi="ar-SA"/>
        </w:rPr>
      </w:pPr>
    </w:p>
    <w:p>
      <w:pPr>
        <w:pStyle w:val="2"/>
        <w:widowControl/>
        <w:spacing w:line="560" w:lineRule="exact"/>
        <w:ind w:firstLine="0" w:firstLineChars="0"/>
        <w:rPr>
          <w:rFonts w:ascii="宋体" w:hAnsi="宋体" w:eastAsia="华文行楷" w:cs="Courier New"/>
          <w:lang w:bidi="ar-SA"/>
        </w:rPr>
      </w:pPr>
    </w:p>
    <w:p>
      <w:pPr>
        <w:pStyle w:val="2"/>
        <w:widowControl/>
        <w:spacing w:line="560" w:lineRule="exact"/>
        <w:ind w:firstLine="0" w:firstLineChars="0"/>
        <w:rPr>
          <w:rFonts w:ascii="宋体" w:hAnsi="宋体" w:eastAsia="华文行楷" w:cs="Courier New"/>
          <w:lang w:bidi="ar-SA"/>
        </w:rPr>
      </w:pPr>
    </w:p>
    <w:p>
      <w:pPr>
        <w:widowControl/>
        <w:spacing w:line="560" w:lineRule="exact"/>
        <w:rPr>
          <w:rFonts w:ascii="宋体" w:hAnsi="宋体" w:eastAsia="华文行楷" w:cs="Courier New"/>
          <w:lang w:bidi="ar-SA"/>
        </w:rPr>
      </w:pPr>
      <w:r>
        <w:rPr>
          <w:rFonts w:hint="eastAsia" w:ascii="宋体" w:hAnsi="宋体" w:eastAsia="华文行楷" w:cs="Courier New"/>
          <w:lang w:bidi="ar-SA"/>
        </w:rPr>
        <w:t>【银发先锋】</w:t>
      </w:r>
    </w:p>
    <w:p>
      <w:pPr>
        <w:pStyle w:val="6"/>
        <w:spacing w:before="0" w:beforeAutospacing="0" w:after="0" w:afterAutospacing="0" w:line="560" w:lineRule="exact"/>
        <w:ind w:firstLine="680" w:firstLineChars="200"/>
        <w:jc w:val="both"/>
        <w:rPr>
          <w:rFonts w:ascii="仿宋_GB2312" w:eastAsia="仿宋_GB2312"/>
          <w:color w:val="000000"/>
          <w:sz w:val="34"/>
        </w:rPr>
      </w:pPr>
      <w:r>
        <w:rPr>
          <w:rFonts w:hint="eastAsia" w:ascii="黑体" w:hAnsi="黑体" w:eastAsia="黑体" w:cs="楷体_GB2312"/>
          <w:sz w:val="34"/>
        </w:rPr>
        <w:t xml:space="preserve">市水利局组织离退休干部党员开展系列活动 </w:t>
      </w:r>
      <w:r>
        <w:rPr>
          <w:rFonts w:ascii="黑体" w:hAnsi="黑体" w:eastAsia="黑体" w:cs="楷体_GB2312"/>
          <w:sz w:val="34"/>
        </w:rPr>
        <w:t xml:space="preserve"> </w:t>
      </w:r>
      <w:r>
        <w:rPr>
          <w:rFonts w:hint="eastAsia" w:ascii="仿宋_GB2312" w:hAnsi="Arial" w:eastAsia="仿宋_GB2312" w:cs="Arial"/>
          <w:bCs w:val="0"/>
          <w:snapToGrid/>
          <w:color w:val="000000"/>
          <w:sz w:val="34"/>
        </w:rPr>
        <w:t>为贯彻落实加强新时代离退休干部党的建设工作要求，市水利局立足实际，组织离退休干部党员开展系列活动。</w:t>
      </w:r>
      <w:r>
        <w:rPr>
          <w:rFonts w:hint="eastAsia" w:ascii="仿宋_GB2312" w:hAnsi="Arial" w:eastAsia="仿宋_GB2312" w:cs="Arial"/>
          <w:b/>
          <w:snapToGrid/>
          <w:color w:val="000000"/>
          <w:sz w:val="34"/>
        </w:rPr>
        <w:t>一是开展学习研讨。</w:t>
      </w:r>
      <w:r>
        <w:rPr>
          <w:rFonts w:hint="eastAsia" w:ascii="仿宋_GB2312" w:hAnsi="Arial" w:eastAsia="仿宋_GB2312" w:cs="Arial"/>
          <w:bCs w:val="0"/>
          <w:snapToGrid/>
          <w:color w:val="000000"/>
          <w:sz w:val="34"/>
        </w:rPr>
        <w:t>组织局机关老干部支部党员集中学习《习近平著作选读》等书目，并围绕学习内容谈收获、谈体会，深入研讨交流。老党员们纷纷表示，将坚持用习近平新时代中国特色社会主义思想凝心铸魂，以实际行动捍卫“两个确立”，做到“两个维护”。</w:t>
      </w:r>
      <w:r>
        <w:rPr>
          <w:rStyle w:val="9"/>
          <w:rFonts w:hint="eastAsia" w:ascii="仿宋_GB2312" w:hAnsi="Arial" w:eastAsia="仿宋_GB2312" w:cs="Arial"/>
          <w:bCs w:val="0"/>
          <w:color w:val="000000"/>
          <w:sz w:val="34"/>
        </w:rPr>
        <w:t>二是开展党课辅导。</w:t>
      </w:r>
      <w:bookmarkStart w:id="0" w:name="_GoBack"/>
      <w:bookmarkEnd w:id="0"/>
      <w:r>
        <w:rPr>
          <w:rFonts w:hint="eastAsia" w:ascii="仿宋_GB2312" w:eastAsia="仿宋_GB2312"/>
          <w:color w:val="000000"/>
          <w:sz w:val="34"/>
        </w:rPr>
        <w:t>局党组成员、总工程师、机关党委书记罗明强为离退休干部党员讲专题党课。党课紧扣“学习贯彻习近平新时代中国特色社会主义思想”主题主线，引导全局离退休干部党员坚定“听党话、跟党走”的理想信念，增强思想自觉、政治自觉和行动自觉。</w:t>
      </w:r>
      <w:r>
        <w:rPr>
          <w:rStyle w:val="9"/>
          <w:rFonts w:hint="eastAsia" w:ascii="仿宋_GB2312" w:hAnsi="Arial" w:eastAsia="仿宋_GB2312" w:cs="Arial"/>
          <w:bCs w:val="0"/>
          <w:color w:val="000000"/>
          <w:sz w:val="34"/>
        </w:rPr>
        <w:t>三是开展红色教育。</w:t>
      </w:r>
      <w:r>
        <w:rPr>
          <w:rFonts w:hint="eastAsia" w:ascii="仿宋_GB2312" w:eastAsia="仿宋_GB2312"/>
          <w:color w:val="000000"/>
          <w:sz w:val="34"/>
        </w:rPr>
        <w:t>组织机关老干部支部党员前往淮南市新四军纪念林开展红色教育活动。通过实地参观，老党员们近距离接受了一次深刻的思想洗礼。在新四军纪念碑前，局党组成员、总工程师、机关党委书记罗明强带领老党员们面对党旗庄严宣誓，重温入党誓词，进一步坚定了初心使命，铸牢了思想根基。</w:t>
      </w:r>
      <w:r>
        <w:rPr>
          <w:rStyle w:val="9"/>
          <w:rFonts w:hint="eastAsia" w:ascii="仿宋_GB2312" w:hAnsi="Arial" w:eastAsia="仿宋_GB2312" w:cs="Arial"/>
          <w:bCs w:val="0"/>
          <w:color w:val="000000"/>
          <w:sz w:val="34"/>
        </w:rPr>
        <w:t>四是开展专题调研。</w:t>
      </w:r>
      <w:r>
        <w:rPr>
          <w:rFonts w:hint="eastAsia" w:ascii="仿宋_GB2312" w:eastAsia="仿宋_GB2312"/>
          <w:color w:val="000000"/>
          <w:sz w:val="34"/>
        </w:rPr>
        <w:t>组织离退休干部党员到高塘湖排涝站考察调研水利工程，听取工作人员关于高塘湖排涝站的情况介绍并召开调研座谈会。老党员们围绕全面贯彻落实党的二十大精神和习近平总书记关于水利工作的重要指示批示精神，积极建言献策，助推淮南水利事业高质量发展。</w:t>
      </w:r>
    </w:p>
    <w:p>
      <w:pPr>
        <w:pStyle w:val="6"/>
        <w:spacing w:before="0" w:beforeAutospacing="0" w:after="0" w:afterAutospacing="0" w:line="560" w:lineRule="exact"/>
        <w:ind w:firstLine="6800" w:firstLineChars="2000"/>
        <w:jc w:val="both"/>
        <w:rPr>
          <w:rFonts w:ascii="Arial" w:hAnsi="Arial" w:cs="Arial"/>
          <w:bCs w:val="0"/>
          <w:snapToGrid/>
          <w:color w:val="000000"/>
          <w:sz w:val="34"/>
        </w:rPr>
      </w:pPr>
      <w:r>
        <w:rPr>
          <w:rFonts w:hint="eastAsia" w:ascii="仿宋_GB2312" w:eastAsia="仿宋_GB2312"/>
          <w:color w:val="000000"/>
          <w:sz w:val="34"/>
        </w:rPr>
        <w:t>（市水利局）</w:t>
      </w:r>
    </w:p>
    <w:p>
      <w:pPr>
        <w:widowControl/>
        <w:spacing w:line="560" w:lineRule="exact"/>
        <w:rPr>
          <w:rFonts w:ascii="楷体_GB2312" w:hAnsi="楷体_GB2312" w:eastAsia="楷体_GB2312" w:cs="楷体_GB2312"/>
        </w:rPr>
      </w:pPr>
      <w:r>
        <w:rPr>
          <w:rFonts w:hint="eastAsia" w:ascii="宋体" w:hAnsi="宋体" w:eastAsia="华文行楷" w:cs="Courier New"/>
          <w:lang w:bidi="ar-SA"/>
        </w:rPr>
        <w:t>【幸福家园】</w:t>
      </w:r>
    </w:p>
    <w:p>
      <w:pPr>
        <w:pStyle w:val="6"/>
        <w:shd w:val="clear" w:color="auto" w:fill="FFFFFF"/>
        <w:spacing w:before="0" w:beforeAutospacing="0" w:after="0" w:afterAutospacing="0" w:line="560" w:lineRule="exact"/>
        <w:ind w:firstLine="645"/>
        <w:jc w:val="both"/>
        <w:rPr>
          <w:rFonts w:ascii="微软雅黑" w:hAnsi="微软雅黑" w:eastAsia="微软雅黑"/>
          <w:bCs w:val="0"/>
          <w:snapToGrid/>
          <w:color w:val="333333"/>
          <w:sz w:val="34"/>
        </w:rPr>
      </w:pPr>
      <w:r>
        <w:rPr>
          <w:rFonts w:hint="eastAsia" w:ascii="黑体" w:hAnsi="黑体" w:eastAsia="黑体" w:cs="楷体_GB2312"/>
          <w:sz w:val="34"/>
        </w:rPr>
        <w:t xml:space="preserve">淮南老年大学（市老干部活动中心）举办交通安全法规暨文明出行知识宣讲报告会 </w:t>
      </w:r>
      <w:r>
        <w:rPr>
          <w:rFonts w:ascii="黑体" w:hAnsi="黑体" w:eastAsia="黑体" w:cs="楷体_GB2312"/>
          <w:sz w:val="34"/>
        </w:rPr>
        <w:t xml:space="preserve"> </w:t>
      </w:r>
      <w:r>
        <w:rPr>
          <w:rFonts w:hint="eastAsia" w:ascii="仿宋_GB2312" w:eastAsia="仿宋_GB2312"/>
          <w:color w:val="333333"/>
          <w:sz w:val="34"/>
          <w:shd w:val="clear" w:color="auto" w:fill="FFFFFF"/>
        </w:rPr>
        <w:t>为积极响应淮南市创建文明城市的号召，提升老同志安全文明出行意识，减少交通安全隐患，10月31日上午，淮南老年大学（市老干部活动中心）举办交通安全法规暨文明出行知识宣讲报告会。报告会邀请了淮南市田家庵区交通二大队综合中队中队长卢忠武进行宣讲。</w:t>
      </w:r>
      <w:r>
        <w:rPr>
          <w:rFonts w:hint="eastAsia" w:ascii="仿宋_GB2312" w:hAnsi="微软雅黑" w:eastAsia="仿宋_GB2312"/>
          <w:bCs w:val="0"/>
          <w:snapToGrid/>
          <w:color w:val="333333"/>
          <w:sz w:val="34"/>
        </w:rPr>
        <w:t xml:space="preserve">卢忠武通过播放视频案例并进行解读的形式，以案说法，生动形象地讲解道路交通事故发生的原因、行人注意事项以及不文明驾驶的危害等，引导老同志自觉遵守交通法规，自觉抵制危险驾驶和不文明驾驶行为，做到安全文明出行。参加活动的老同志纷纷表示，此次交通安全法规宣讲活动非常必要、非常及时，为大家普及了交通安全知识，提高了交通安全法律观念和安全意识，在今后的生活中，一定要遵守交通法规，养成文明出行的好习惯。 </w:t>
      </w:r>
      <w:r>
        <w:rPr>
          <w:rFonts w:ascii="仿宋_GB2312" w:hAnsi="微软雅黑" w:eastAsia="仿宋_GB2312"/>
          <w:bCs w:val="0"/>
          <w:snapToGrid/>
          <w:color w:val="333333"/>
          <w:sz w:val="34"/>
        </w:rPr>
        <w:t xml:space="preserve">   </w:t>
      </w:r>
      <w:r>
        <w:rPr>
          <w:rFonts w:hint="eastAsia" w:ascii="仿宋_GB2312" w:eastAsia="仿宋_GB2312"/>
          <w:color w:val="333333"/>
          <w:sz w:val="34"/>
          <w:shd w:val="clear" w:color="auto" w:fill="FFFFFF"/>
        </w:rPr>
        <w:t>（淮南老年大学）</w:t>
      </w:r>
    </w:p>
    <w:p>
      <w:pPr>
        <w:widowControl/>
        <w:spacing w:line="560" w:lineRule="exact"/>
        <w:rPr>
          <w:rFonts w:ascii="宋体" w:hAnsi="宋体" w:eastAsia="华文行楷" w:cs="Courier New"/>
          <w:lang w:bidi="ar-SA"/>
        </w:rPr>
      </w:pPr>
    </w:p>
    <w:p>
      <w:pPr>
        <w:widowControl/>
        <w:spacing w:line="560" w:lineRule="exact"/>
        <w:rPr>
          <w:rFonts w:ascii="楷体_GB2312" w:hAnsi="楷体_GB2312" w:eastAsia="楷体_GB2312" w:cs="楷体_GB2312"/>
        </w:rPr>
      </w:pPr>
      <w:r>
        <w:rPr>
          <w:rFonts w:hint="eastAsia" w:ascii="宋体" w:hAnsi="宋体" w:eastAsia="华文行楷" w:cs="Courier New"/>
          <w:lang w:bidi="ar-SA"/>
        </w:rPr>
        <w:t>【基层动态】</w:t>
      </w:r>
    </w:p>
    <w:p>
      <w:pPr>
        <w:pStyle w:val="6"/>
        <w:shd w:val="clear" w:color="auto" w:fill="FFFFFF"/>
        <w:spacing w:before="0" w:beforeAutospacing="0" w:after="0" w:afterAutospacing="0" w:line="560" w:lineRule="exact"/>
        <w:ind w:firstLine="645"/>
        <w:jc w:val="both"/>
        <w:rPr>
          <w:rFonts w:ascii="微软雅黑" w:hAnsi="微软雅黑" w:eastAsia="微软雅黑"/>
          <w:bCs w:val="0"/>
          <w:snapToGrid/>
          <w:color w:val="333333"/>
          <w:sz w:val="34"/>
        </w:rPr>
      </w:pPr>
      <w:r>
        <w:rPr>
          <w:rFonts w:hint="eastAsia" w:ascii="黑体" w:hAnsi="黑体" w:eastAsia="黑体" w:cs="楷体_GB2312"/>
          <w:sz w:val="34"/>
        </w:rPr>
        <w:t xml:space="preserve">田家庵区举行2023年度区管干部荣誉退休仪式 </w:t>
      </w:r>
      <w:r>
        <w:rPr>
          <w:rFonts w:ascii="黑体" w:hAnsi="黑体" w:eastAsia="黑体" w:cs="楷体_GB2312"/>
          <w:sz w:val="34"/>
        </w:rPr>
        <w:t xml:space="preserve"> </w:t>
      </w:r>
      <w:r>
        <w:rPr>
          <w:rFonts w:hint="eastAsia" w:ascii="仿宋_GB2312" w:hAnsi="微软雅黑" w:eastAsia="仿宋_GB2312"/>
          <w:bCs w:val="0"/>
          <w:snapToGrid/>
          <w:color w:val="000000"/>
          <w:sz w:val="34"/>
        </w:rPr>
        <w:t>11月2日上午，田家庵区2023年度区管干部荣誉退休仪式在区机关第九会议室举行。区委常委、区委组织部部长魏新出席仪式，区委组织部副部长、区委老干部局局长梁广东主持</w:t>
      </w:r>
      <w:r>
        <w:rPr>
          <w:rFonts w:hint="eastAsia" w:ascii="仿宋_GB2312" w:hAnsi="微软雅黑" w:eastAsia="仿宋_GB2312"/>
          <w:bCs w:val="0"/>
          <w:snapToGrid/>
          <w:color w:val="333333"/>
          <w:sz w:val="34"/>
        </w:rPr>
        <w:t>仪式，区人社局局长倪军宣读了《致退休干部的感谢信》。仪式向荣退的区管干部赠送了光荣退休纪念座，参加仪式的区管干部代表作了发言。</w:t>
      </w:r>
      <w:r>
        <w:rPr>
          <w:rFonts w:hint="eastAsia" w:ascii="仿宋_GB2312" w:hAnsi="微软雅黑" w:eastAsia="仿宋_GB2312"/>
          <w:bCs w:val="0"/>
          <w:snapToGrid/>
          <w:color w:val="000000"/>
          <w:sz w:val="34"/>
        </w:rPr>
        <w:t xml:space="preserve">魏新充分肯定了退休干部们为田家庵经济社会发展作出的贡献，对老同志们的退休生活表达了殷切期望和美好祝福，并表示，希望老同志们充分发挥余热，退休不褪色、永远跟党走，为建设幸福美丽田家庵贡献银发智慧和力量。 </w:t>
      </w:r>
      <w:r>
        <w:rPr>
          <w:rFonts w:ascii="仿宋_GB2312" w:hAnsi="微软雅黑" w:eastAsia="仿宋_GB2312"/>
          <w:bCs w:val="0"/>
          <w:snapToGrid/>
          <w:color w:val="000000"/>
          <w:sz w:val="34"/>
        </w:rPr>
        <w:t xml:space="preserve">                 </w:t>
      </w:r>
      <w:r>
        <w:rPr>
          <w:rFonts w:hint="eastAsia" w:ascii="仿宋_GB2312" w:hAnsi="微软雅黑" w:eastAsia="仿宋_GB2312"/>
          <w:bCs w:val="0"/>
          <w:snapToGrid/>
          <w:color w:val="000000"/>
          <w:sz w:val="34"/>
        </w:rPr>
        <w:t>（田家庵区委老干部局）</w:t>
      </w:r>
    </w:p>
    <w:p>
      <w:pPr>
        <w:widowControl/>
        <w:spacing w:line="560" w:lineRule="exact"/>
        <w:rPr>
          <w:rFonts w:ascii="宋体" w:hAnsi="宋体" w:eastAsia="华文行楷" w:cs="Courier New"/>
          <w:lang w:bidi="ar-SA"/>
        </w:rPr>
      </w:pPr>
    </w:p>
    <w:p>
      <w:pPr>
        <w:widowControl/>
        <w:spacing w:line="560" w:lineRule="exact"/>
        <w:rPr>
          <w:rFonts w:ascii="楷体_GB2312" w:hAnsi="楷体_GB2312" w:eastAsia="楷体_GB2312" w:cs="楷体_GB2312"/>
        </w:rPr>
      </w:pPr>
      <w:r>
        <w:rPr>
          <w:rFonts w:hint="eastAsia" w:ascii="宋体" w:hAnsi="宋体" w:eastAsia="华文行楷" w:cs="Courier New"/>
          <w:lang w:bidi="ar-SA"/>
        </w:rPr>
        <w:t>【关心下一代】</w:t>
      </w:r>
    </w:p>
    <w:p>
      <w:pPr>
        <w:pStyle w:val="6"/>
        <w:shd w:val="clear" w:color="auto" w:fill="FFFFFF"/>
        <w:spacing w:before="0" w:beforeAutospacing="0" w:after="0" w:afterAutospacing="0" w:line="560" w:lineRule="exact"/>
        <w:ind w:firstLine="680" w:firstLineChars="200"/>
        <w:jc w:val="both"/>
        <w:rPr>
          <w:rFonts w:ascii="微软雅黑" w:hAnsi="微软雅黑" w:eastAsia="微软雅黑"/>
          <w:bCs w:val="0"/>
          <w:snapToGrid/>
          <w:color w:val="333333"/>
          <w:sz w:val="34"/>
        </w:rPr>
      </w:pPr>
      <w:r>
        <w:rPr>
          <w:rFonts w:hint="eastAsia" w:ascii="黑体" w:hAnsi="黑体" w:eastAsia="黑体" w:cs="楷体_GB2312"/>
          <w:sz w:val="34"/>
        </w:rPr>
        <w:t>谢家集区关工委召开“双创”工作现场会</w:t>
      </w:r>
      <w:r>
        <w:rPr>
          <w:rFonts w:hint="eastAsia" w:ascii="楷体_GB2312" w:hAnsi="楷体_GB2312" w:eastAsia="楷体_GB2312" w:cs="楷体_GB2312"/>
          <w:sz w:val="34"/>
        </w:rPr>
        <w:t xml:space="preserve"> </w:t>
      </w:r>
      <w:r>
        <w:rPr>
          <w:rFonts w:ascii="仿宋_GB2312" w:eastAsia="仿宋_GB2312"/>
          <w:color w:val="333333"/>
          <w:sz w:val="34"/>
          <w:shd w:val="clear" w:color="auto" w:fill="FFFFFF"/>
        </w:rPr>
        <w:t xml:space="preserve"> </w:t>
      </w:r>
      <w:r>
        <w:rPr>
          <w:rFonts w:hint="eastAsia" w:ascii="仿宋_GB2312" w:eastAsia="仿宋_GB2312"/>
          <w:color w:val="333333"/>
          <w:sz w:val="34"/>
          <w:shd w:val="clear" w:color="auto" w:fill="FFFFFF"/>
        </w:rPr>
        <w:t>近日，谢家集区关工委在孤堆回族乡召开全区关工委“双创”工作现场会，区关工委常务副主任吴长茂主持会议并讲话，区委老干部局、区人民法院、区教体局关工委负责同志，各乡镇、街道关工委常务副主任参加会议。吴长茂实地察看了办公室、活动室、资料、板牌等，听取了孤堆回族乡关工委“双创”工作汇报。吴长茂指出，</w:t>
      </w:r>
      <w:r>
        <w:rPr>
          <w:rFonts w:hint="eastAsia" w:ascii="仿宋_GB2312" w:hAnsi="微软雅黑" w:eastAsia="仿宋_GB2312"/>
          <w:bCs w:val="0"/>
          <w:snapToGrid/>
          <w:color w:val="333333"/>
          <w:sz w:val="34"/>
        </w:rPr>
        <w:t>在党委、政府的重视支持下，乡关工委工作紧紧围绕“双创”工作要求，打造了一批有亮点、有特色、灵活性强的关爱青少年活动。吴长茂强调，要贯彻落实好加强新时代关心下一代工作的相关要求，切实抓好“五好”基层关工委工作，充分发挥好关工委作为党委、政府关心下一代工作参谋助手的作用。各级关工委“五老”要以实际行动担负起为青少年健康成长成才添砖加瓦的重任，在关心下一代事业中积极发挥独特优势。</w:t>
      </w:r>
    </w:p>
    <w:p>
      <w:pPr>
        <w:widowControl/>
        <w:spacing w:line="560" w:lineRule="exact"/>
        <w:ind w:firstLine="5100" w:firstLineChars="1500"/>
        <w:rPr>
          <w:rFonts w:ascii="仿宋_GB2312" w:hAnsi="宋体" w:eastAsia="仿宋_GB2312" w:cs="宋体"/>
          <w:color w:val="333333"/>
          <w:shd w:val="clear" w:color="auto" w:fill="FFFFFF"/>
          <w:lang w:bidi="ar-SA"/>
        </w:rPr>
      </w:pPr>
      <w:r>
        <w:rPr>
          <w:rFonts w:hint="eastAsia" w:ascii="仿宋_GB2312" w:hAnsi="宋体" w:eastAsia="仿宋_GB2312" w:cs="宋体"/>
          <w:color w:val="333333"/>
          <w:shd w:val="clear" w:color="auto" w:fill="FFFFFF"/>
          <w:lang w:bidi="ar-SA"/>
        </w:rPr>
        <w:t>（谢家集区委老干部局）</w:t>
      </w:r>
    </w:p>
    <w:p>
      <w:pPr>
        <w:spacing w:line="540" w:lineRule="exact"/>
        <w:rPr>
          <w:sz w:val="21"/>
          <w:szCs w:val="21"/>
          <w:lang w:bidi="ar-SA"/>
        </w:rPr>
      </w:pPr>
      <w:r>
        <w:rPr>
          <w:sz w:val="21"/>
          <w:szCs w:val="21"/>
          <w:lang w:bidi="ar-SA"/>
        </w:rPr>
        <mc:AlternateContent>
          <mc:Choice Requires="wps">
            <w:drawing>
              <wp:anchor distT="0" distB="0" distL="114300" distR="114300" simplePos="0" relativeHeight="251662336" behindDoc="0" locked="0" layoutInCell="1" allowOverlap="1">
                <wp:simplePos x="0" y="0"/>
                <wp:positionH relativeFrom="column">
                  <wp:posOffset>-146685</wp:posOffset>
                </wp:positionH>
                <wp:positionV relativeFrom="paragraph">
                  <wp:posOffset>225425</wp:posOffset>
                </wp:positionV>
                <wp:extent cx="5859780" cy="0"/>
                <wp:effectExtent l="5715" t="6350" r="11430" b="12700"/>
                <wp:wrapNone/>
                <wp:docPr id="971083268"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859780" cy="0"/>
                        </a:xfrm>
                        <a:prstGeom prst="line">
                          <a:avLst/>
                        </a:prstGeom>
                        <a:noFill/>
                        <a:ln w="9525" cmpd="sng">
                          <a:solidFill>
                            <a:srgbClr val="000000"/>
                          </a:solidFill>
                          <a:round/>
                        </a:ln>
                      </wps:spPr>
                      <wps:bodyPr/>
                    </wps:wsp>
                  </a:graphicData>
                </a:graphic>
              </wp:anchor>
            </w:drawing>
          </mc:Choice>
          <mc:Fallback>
            <w:pict>
              <v:line id="直接连接符 2" o:spid="_x0000_s1026" o:spt="20" style="position:absolute;left:0pt;margin-left:-11.55pt;margin-top:17.75pt;height:0pt;width:461.4pt;z-index:251662336;mso-width-relative:page;mso-height-relative:page;" filled="f" stroked="t" coordsize="21600,21600" o:gfxdata="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aeqsg1wAAAAkBAAAPAAAAAAAAAAEAIAAAACIAAABkcnMvZG93bnJldi54bWxQSwECFAAU&#10;AAAACACHTuJAq9UNwPIBAAC9AwAADgAAAAAAAAABACAAAAAmAQAAZHJzL2Uyb0RvYy54bWxQSwUG&#10;AAAAAAYABgBZAQAAigUAAAAA&#10;">
                <v:fill on="f" focussize="0,0"/>
                <v:stroke color="#000000" joinstyle="round"/>
                <v:imagedata o:title=""/>
                <o:lock v:ext="edit" aspectratio="f"/>
              </v:line>
            </w:pict>
          </mc:Fallback>
        </mc:AlternateContent>
      </w:r>
    </w:p>
    <w:p>
      <w:pPr>
        <w:widowControl/>
        <w:spacing w:line="440" w:lineRule="exact"/>
        <w:rPr>
          <w:rFonts w:ascii="楷体_GB2312" w:hAnsi="楷体_GB2312" w:eastAsia="楷体_GB2312"/>
          <w:spacing w:val="-20"/>
          <w:sz w:val="32"/>
        </w:rPr>
      </w:pPr>
      <w:r>
        <w:rPr>
          <w:rFonts w:hint="eastAsia" w:ascii="宋体" w:hAnsi="宋体" w:eastAsia="黑体"/>
          <w:sz w:val="32"/>
          <w:szCs w:val="32"/>
        </w:rPr>
        <w:t>报：</w:t>
      </w:r>
      <w:r>
        <w:rPr>
          <w:rFonts w:hint="eastAsia" w:ascii="楷体_GB2312" w:hAnsi="楷体_GB2312" w:eastAsia="楷体_GB2312"/>
          <w:spacing w:val="-20"/>
          <w:sz w:val="32"/>
        </w:rPr>
        <w:t>省委老干部局局长、副局长、各处室，市委组织部部长、副部长，市纪委监委驻组织部纪检监察组组长，市委老干部局局长、副局长。</w:t>
      </w:r>
    </w:p>
    <w:p>
      <w:pPr>
        <w:widowControl/>
        <w:spacing w:line="440" w:lineRule="exact"/>
        <w:rPr>
          <w:rFonts w:ascii="楷体_GB2312" w:hAnsi="楷体_GB2312" w:eastAsia="楷体_GB2312"/>
          <w:spacing w:val="-20"/>
          <w:sz w:val="32"/>
          <w:lang w:bidi="ar-SA"/>
        </w:rPr>
      </w:pPr>
      <w:r>
        <w:rPr>
          <w:sz w:val="30"/>
          <w:lang w:bidi="ar-SA"/>
        </w:rPr>
        <mc:AlternateContent>
          <mc:Choice Requires="wps">
            <w:drawing>
              <wp:anchor distT="0" distB="0" distL="114300" distR="114300" simplePos="0" relativeHeight="251661312" behindDoc="0" locked="0" layoutInCell="1" allowOverlap="1">
                <wp:simplePos x="0" y="0"/>
                <wp:positionH relativeFrom="column">
                  <wp:posOffset>-146685</wp:posOffset>
                </wp:positionH>
                <wp:positionV relativeFrom="paragraph">
                  <wp:posOffset>330200</wp:posOffset>
                </wp:positionV>
                <wp:extent cx="5859780" cy="0"/>
                <wp:effectExtent l="5715" t="6350" r="11430" b="12700"/>
                <wp:wrapNone/>
                <wp:docPr id="172807048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859780" cy="0"/>
                        </a:xfrm>
                        <a:prstGeom prst="line">
                          <a:avLst/>
                        </a:prstGeom>
                        <a:noFill/>
                        <a:ln w="9525" cmpd="sng">
                          <a:solidFill>
                            <a:srgbClr val="000000"/>
                          </a:solidFill>
                          <a:round/>
                        </a:ln>
                      </wps:spPr>
                      <wps:bodyPr/>
                    </wps:wsp>
                  </a:graphicData>
                </a:graphic>
              </wp:anchor>
            </w:drawing>
          </mc:Choice>
          <mc:Fallback>
            <w:pict>
              <v:line id="直接连接符 1" o:spid="_x0000_s1026" o:spt="20" style="position:absolute;left:0pt;margin-left:-11.55pt;margin-top:26pt;height:0pt;width:461.4pt;z-index:251661312;mso-width-relative:page;mso-height-relative:page;" filled="f" stroked="t" coordsize="21600,21600" o:gfxdata="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axmgvXAAAACQEAAA8AAAAAAAAAAQAgAAAAIgAAAGRycy9kb3ducmV2LnhtbFBLAQIUABQA&#10;AAAIAIdO4kAf4ahg8QEAAL4DAAAOAAAAAAAAAAEAIAAAACYBAABkcnMvZTJvRG9jLnhtbFBLBQYA&#10;AAAABgAGAFkBAACJBQAAAAA=&#10;">
                <v:fill on="f" focussize="0,0"/>
                <v:stroke color="#000000" joinstyle="round"/>
                <v:imagedata o:title=""/>
                <o:lock v:ext="edit" aspectratio="f"/>
              </v:line>
            </w:pict>
          </mc:Fallback>
        </mc:AlternateContent>
      </w:r>
      <w:r>
        <w:rPr>
          <w:rFonts w:hint="eastAsia" w:ascii="宋体" w:hAnsi="宋体" w:eastAsia="黑体"/>
          <w:sz w:val="32"/>
          <w:szCs w:val="32"/>
          <w:lang w:bidi="ar-SA"/>
        </w:rPr>
        <w:t>发：</w:t>
      </w:r>
      <w:r>
        <w:rPr>
          <w:rFonts w:hint="eastAsia" w:ascii="楷体_GB2312" w:hAnsi="楷体_GB2312" w:eastAsia="楷体_GB2312"/>
          <w:spacing w:val="-20"/>
          <w:sz w:val="32"/>
          <w:lang w:bidi="ar-SA"/>
        </w:rPr>
        <w:t>各县区委组织部、老干部局，市直、驻淮各单位老干部工作部门。</w:t>
      </w:r>
    </w:p>
    <w:sectPr>
      <w:footerReference r:id="rId4" w:type="first"/>
      <w:footerReference r:id="rId3" w:type="default"/>
      <w:pgSz w:w="11906" w:h="16838"/>
      <w:pgMar w:top="1440" w:right="1588" w:bottom="1440" w:left="1588" w:header="851" w:footer="992" w:gutter="0"/>
      <w:pgNumType w:fmt="numberInDash"/>
      <w:cols w:space="425" w:num="1"/>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草檀斋毛泽东字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06325409"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4"/>
                            <w:rPr>
                              <w:rStyle w:val="10"/>
                              <w:sz w:val="28"/>
                              <w:szCs w:val="28"/>
                            </w:rPr>
                          </w:pP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- 4 -</w:t>
                          </w:r>
                          <w:r>
                            <w:rPr>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ql5uc8AAAAFAQAADwAAAAAAAAABACAAAAAiAAAAZHJz&#10;L2Rvd25yZXYueG1sUEsBAhQAFAAAAAgAh07iQFP9Kp0NAgAADQQAAA4AAAAAAAAAAQAgAAAAHgEA&#10;AGRycy9lMm9Eb2MueG1sUEsFBgAAAAAGAAYAWQEAAJ0FAAAAAA==&#10;">
              <v:fill on="f" focussize="0,0"/>
              <v:stroke on="f"/>
              <v:imagedata o:title=""/>
              <o:lock v:ext="edit" aspectratio="f"/>
              <v:textbox inset="0mm,0mm,0mm,0mm" style="mso-fit-shape-to-text:t;">
                <w:txbxContent>
                  <w:p>
                    <w:pPr>
                      <w:pStyle w:val="4"/>
                      <w:rPr>
                        <w:rStyle w:val="10"/>
                        <w:sz w:val="28"/>
                        <w:szCs w:val="28"/>
                      </w:rPr>
                    </w:pP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- 4 -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74217024"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4"/>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ql5uc8AAAAFAQAADwAAAAAAAAABACAAAAAiAAAAZHJz&#10;L2Rvd25yZXYueG1sUEsBAhQAFAAAAAgAh07iQBa5bD0NAgAADAQAAA4AAAAAAAAAAQAgAAAAHgEA&#10;AGRycy9lMm9Eb2MueG1sUEsFBgAAAAAGAAYAWQEAAJ0FAAAAAA==&#10;">
              <v:fill on="f" focussize="0,0"/>
              <v:stroke on="f"/>
              <v:imagedata o:title=""/>
              <o:lock v:ext="edit" aspectratio="f"/>
              <v:textbox inset="0mm,0mm,0mm,0mm" style="mso-fit-shape-to-text:t;">
                <w:txbxContent>
                  <w:p>
                    <w:pPr>
                      <w:pStyle w:val="4"/>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70"/>
  <w:drawingGridVerticalSpacing w:val="23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kMTA2NWViMGE5OThkNzI2NWM3M2Y0OGFkNzgyYTQifQ=="/>
  </w:docVars>
  <w:rsids>
    <w:rsidRoot w:val="00E611C2"/>
    <w:rsid w:val="00044064"/>
    <w:rsid w:val="00093CB3"/>
    <w:rsid w:val="000B2E9B"/>
    <w:rsid w:val="00104559"/>
    <w:rsid w:val="0014695C"/>
    <w:rsid w:val="001859D3"/>
    <w:rsid w:val="00191B06"/>
    <w:rsid w:val="001B31F5"/>
    <w:rsid w:val="0022148D"/>
    <w:rsid w:val="002515B3"/>
    <w:rsid w:val="0028057F"/>
    <w:rsid w:val="002F34F1"/>
    <w:rsid w:val="003A27AC"/>
    <w:rsid w:val="0045163F"/>
    <w:rsid w:val="00471587"/>
    <w:rsid w:val="004E52D6"/>
    <w:rsid w:val="004F27D1"/>
    <w:rsid w:val="00553A4A"/>
    <w:rsid w:val="00561A59"/>
    <w:rsid w:val="005E567A"/>
    <w:rsid w:val="006E16ED"/>
    <w:rsid w:val="00753ACA"/>
    <w:rsid w:val="007C24ED"/>
    <w:rsid w:val="007C4917"/>
    <w:rsid w:val="007D7A5F"/>
    <w:rsid w:val="007E6D54"/>
    <w:rsid w:val="0080626D"/>
    <w:rsid w:val="008404DC"/>
    <w:rsid w:val="00851458"/>
    <w:rsid w:val="00856B26"/>
    <w:rsid w:val="00885944"/>
    <w:rsid w:val="008D55BF"/>
    <w:rsid w:val="00901BE7"/>
    <w:rsid w:val="009965A8"/>
    <w:rsid w:val="009A650A"/>
    <w:rsid w:val="00A669BA"/>
    <w:rsid w:val="00AE138A"/>
    <w:rsid w:val="00AE38AD"/>
    <w:rsid w:val="00B25B62"/>
    <w:rsid w:val="00B64610"/>
    <w:rsid w:val="00B7505C"/>
    <w:rsid w:val="00B82A25"/>
    <w:rsid w:val="00BC645E"/>
    <w:rsid w:val="00BE1AAC"/>
    <w:rsid w:val="00C03F3C"/>
    <w:rsid w:val="00C57095"/>
    <w:rsid w:val="00CC1837"/>
    <w:rsid w:val="00D12CDB"/>
    <w:rsid w:val="00D30631"/>
    <w:rsid w:val="00D423BB"/>
    <w:rsid w:val="00DB6DAF"/>
    <w:rsid w:val="00E11353"/>
    <w:rsid w:val="00E611C2"/>
    <w:rsid w:val="00EA2F06"/>
    <w:rsid w:val="00F132D8"/>
    <w:rsid w:val="00F60FD2"/>
    <w:rsid w:val="00F92A08"/>
    <w:rsid w:val="00FF37DD"/>
    <w:rsid w:val="00FF381F"/>
    <w:rsid w:val="00FF3AD9"/>
    <w:rsid w:val="6FBD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Wingdings 2"/>
      <w:bCs/>
      <w:snapToGrid w:val="0"/>
      <w:kern w:val="0"/>
      <w:sz w:val="34"/>
      <w:szCs w:val="34"/>
      <w:lang w:val="en-US" w:eastAsia="zh-CN" w:bidi="ar-DZ"/>
      <w14:ligatures w14:val="none"/>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Body Text Indent"/>
    <w:basedOn w:val="1"/>
    <w:link w:val="13"/>
    <w:uiPriority w:val="0"/>
    <w:pPr>
      <w:spacing w:line="540" w:lineRule="exact"/>
      <w:ind w:firstLine="200"/>
    </w:pPr>
    <w:rPr>
      <w:bCs w:val="0"/>
      <w:snapToGrid/>
      <w:sz w:val="30"/>
    </w:rPr>
  </w:style>
  <w:style w:type="paragraph" w:styleId="4">
    <w:name w:val="footer"/>
    <w:basedOn w:val="1"/>
    <w:link w:val="12"/>
    <w:unhideWhenUsed/>
    <w:uiPriority w:val="0"/>
    <w:pPr>
      <w:tabs>
        <w:tab w:val="center" w:pos="4153"/>
        <w:tab w:val="right" w:pos="8306"/>
      </w:tabs>
      <w:snapToGrid w:val="0"/>
      <w:jc w:val="left"/>
    </w:pPr>
    <w:rPr>
      <w:sz w:val="18"/>
      <w:szCs w:val="18"/>
    </w:rPr>
  </w:style>
  <w:style w:type="paragraph" w:styleId="5">
    <w:name w:val="header"/>
    <w:basedOn w:val="1"/>
    <w:link w:val="11"/>
    <w:unhideWhenUsed/>
    <w:uiPriority w:val="99"/>
    <w:pP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sz w:val="24"/>
      <w:lang w:bidi="ar-SA"/>
    </w:rPr>
  </w:style>
  <w:style w:type="character" w:styleId="9">
    <w:name w:val="Strong"/>
    <w:basedOn w:val="8"/>
    <w:qFormat/>
    <w:uiPriority w:val="22"/>
    <w:rPr>
      <w:b/>
      <w:bCs/>
    </w:rPr>
  </w:style>
  <w:style w:type="character" w:styleId="10">
    <w:name w:val="page number"/>
    <w:uiPriority w:val="0"/>
    <w:rPr>
      <w:rFonts w:cs="Times New Roman"/>
      <w:lang w:bidi="ar-SA"/>
    </w:rPr>
  </w:style>
  <w:style w:type="character" w:customStyle="1" w:styleId="11">
    <w:name w:val="页眉 字符"/>
    <w:basedOn w:val="8"/>
    <w:link w:val="5"/>
    <w:uiPriority w:val="99"/>
    <w:rPr>
      <w:sz w:val="18"/>
      <w:szCs w:val="18"/>
    </w:rPr>
  </w:style>
  <w:style w:type="character" w:customStyle="1" w:styleId="12">
    <w:name w:val="页脚 字符"/>
    <w:basedOn w:val="8"/>
    <w:link w:val="4"/>
    <w:uiPriority w:val="0"/>
    <w:rPr>
      <w:sz w:val="18"/>
      <w:szCs w:val="18"/>
    </w:rPr>
  </w:style>
  <w:style w:type="character" w:customStyle="1" w:styleId="13">
    <w:name w:val="正文文本缩进 字符"/>
    <w:basedOn w:val="8"/>
    <w:link w:val="3"/>
    <w:uiPriority w:val="0"/>
    <w:rPr>
      <w:rFonts w:ascii="Times New Roman" w:hAnsi="Times New Roman" w:eastAsia="宋体" w:cs="Wingdings 2"/>
      <w:kern w:val="0"/>
      <w:sz w:val="30"/>
      <w:szCs w:val="34"/>
      <w:lang w:bidi="ar-DZ"/>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291</Words>
  <Characters>1660</Characters>
  <Lines>13</Lines>
  <Paragraphs>3</Paragraphs>
  <TotalTime>84</TotalTime>
  <ScaleCrop>false</ScaleCrop>
  <LinksUpToDate>false</LinksUpToDate>
  <CharactersWithSpaces>1948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2023-10-27T10:53:00Z</dcterms:created>
  <dc:creator>安彤 刘</dc:creator>
  <cp:lastModifiedBy>珺</cp:lastModifiedBy>
  <cp:lastPrinted>2023-11-06T00:15:00Z</cp:lastPrinted>
  <dcterms:modified xsi:type="dcterms:W3CDTF">2023-11-06T00:26:00Z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11B244C919D34E29A2023BE88BDACEDE_12</vt:lpwstr>
  </property>
</Properties>
</file>